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D0DF" w14:textId="77777777" w:rsidR="00B9527D" w:rsidRDefault="00617CC8" w:rsidP="005F55DD">
      <w:pPr>
        <w:ind w:left="2880" w:firstLine="720"/>
      </w:pPr>
      <w:r>
        <w:t>Appendix A</w:t>
      </w:r>
    </w:p>
    <w:p w14:paraId="3327FB24" w14:textId="77777777" w:rsidR="00617CC8" w:rsidRDefault="00617CC8"/>
    <w:p w14:paraId="1FDA5EEF" w14:textId="50837FE9" w:rsidR="00617CC8" w:rsidRPr="00617CC8" w:rsidRDefault="00617CC8" w:rsidP="00617CC8">
      <w:r w:rsidRPr="00617CC8">
        <w:t xml:space="preserve">There are </w:t>
      </w:r>
      <w:r w:rsidR="00A97841">
        <w:t>four</w:t>
      </w:r>
      <w:r w:rsidR="00A97841" w:rsidRPr="00617CC8">
        <w:t xml:space="preserve"> </w:t>
      </w:r>
      <w:r w:rsidRPr="00617CC8">
        <w:t xml:space="preserve">general categories that reportable crimes fall into under the Clery Act. </w:t>
      </w:r>
    </w:p>
    <w:p w14:paraId="5BD417E0" w14:textId="355C8EEE" w:rsidR="00A97841" w:rsidRDefault="00617CC8" w:rsidP="00617CC8">
      <w:pPr>
        <w:numPr>
          <w:ilvl w:val="1"/>
          <w:numId w:val="1"/>
        </w:numPr>
      </w:pPr>
      <w:r w:rsidRPr="00617CC8">
        <w:t>Criminal Offen</w:t>
      </w:r>
      <w:r w:rsidR="00A97841">
        <w:t>s</w:t>
      </w:r>
      <w:r w:rsidRPr="00617CC8">
        <w:t>es</w:t>
      </w:r>
      <w:r w:rsidR="0028084D">
        <w:t xml:space="preserve"> </w:t>
      </w:r>
      <w:r w:rsidRPr="00617CC8">
        <w:t>Hate Crimes</w:t>
      </w:r>
      <w:r w:rsidR="00A97841">
        <w:t>,</w:t>
      </w:r>
    </w:p>
    <w:p w14:paraId="0DCD9F42" w14:textId="4B58305D" w:rsidR="0091503B" w:rsidRPr="00617CC8" w:rsidRDefault="00A97841" w:rsidP="00617CC8">
      <w:pPr>
        <w:numPr>
          <w:ilvl w:val="1"/>
          <w:numId w:val="1"/>
        </w:numPr>
      </w:pPr>
      <w:r>
        <w:t>Violence Against Women Act Offenses</w:t>
      </w:r>
      <w:r w:rsidR="00617CC8" w:rsidRPr="00617CC8">
        <w:t xml:space="preserve"> and </w:t>
      </w:r>
    </w:p>
    <w:p w14:paraId="246350A4" w14:textId="44DA9229" w:rsidR="0091503B" w:rsidRPr="00617CC8" w:rsidRDefault="00617CC8" w:rsidP="00617CC8">
      <w:pPr>
        <w:numPr>
          <w:ilvl w:val="1"/>
          <w:numId w:val="1"/>
        </w:numPr>
      </w:pPr>
      <w:r w:rsidRPr="00617CC8">
        <w:t xml:space="preserve">Arrests </w:t>
      </w:r>
      <w:r w:rsidR="00A97841">
        <w:t>and Disciplinary</w:t>
      </w:r>
      <w:r w:rsidR="00A97841" w:rsidRPr="00617CC8">
        <w:t xml:space="preserve"> </w:t>
      </w:r>
      <w:r w:rsidRPr="00617CC8">
        <w:t xml:space="preserve">Referrals for </w:t>
      </w:r>
      <w:r w:rsidR="00A97841">
        <w:t>Violation of Weapons, Drug Abuse, and Liquor Law violations</w:t>
      </w:r>
      <w:r w:rsidRPr="00617CC8">
        <w:t>.</w:t>
      </w:r>
    </w:p>
    <w:p w14:paraId="111956C2" w14:textId="622ECAE5" w:rsidR="00617CC8" w:rsidRPr="00617CC8" w:rsidRDefault="00617CC8" w:rsidP="00617CC8">
      <w:r w:rsidRPr="00617CC8">
        <w:t xml:space="preserve">Included under the </w:t>
      </w:r>
      <w:r w:rsidRPr="00617CC8">
        <w:rPr>
          <w:u w:val="single"/>
        </w:rPr>
        <w:t>first category</w:t>
      </w:r>
      <w:r w:rsidRPr="00617CC8">
        <w:t xml:space="preserve"> of reportable crimes, Criminal Offenses</w:t>
      </w:r>
      <w:r>
        <w:t>,</w:t>
      </w:r>
      <w:r w:rsidRPr="00617CC8">
        <w:t xml:space="preserve"> </w:t>
      </w:r>
      <w:r w:rsidR="0028084D" w:rsidRPr="00617CC8">
        <w:t>are:</w:t>
      </w:r>
      <w:r w:rsidRPr="00617CC8">
        <w:t xml:space="preserve"> </w:t>
      </w:r>
    </w:p>
    <w:p w14:paraId="14220647" w14:textId="1E29E5F9" w:rsidR="0091503B" w:rsidRPr="00617CC8" w:rsidRDefault="00617CC8" w:rsidP="00617CC8">
      <w:pPr>
        <w:numPr>
          <w:ilvl w:val="1"/>
          <w:numId w:val="2"/>
        </w:numPr>
      </w:pPr>
      <w:r w:rsidRPr="00617CC8">
        <w:t>Criminal Homicide, which includes murder and non-negligent manslaughter and manslaughter</w:t>
      </w:r>
      <w:r w:rsidR="00A97841">
        <w:t xml:space="preserve"> by negligence</w:t>
      </w:r>
      <w:r w:rsidRPr="00617CC8">
        <w:t xml:space="preserve">, </w:t>
      </w:r>
    </w:p>
    <w:p w14:paraId="7857954D" w14:textId="4868347C" w:rsidR="0091503B" w:rsidRPr="00617CC8" w:rsidRDefault="00617CC8" w:rsidP="00617CC8">
      <w:pPr>
        <w:numPr>
          <w:ilvl w:val="1"/>
          <w:numId w:val="2"/>
        </w:numPr>
      </w:pPr>
      <w:r w:rsidRPr="00617CC8">
        <w:t xml:space="preserve">Sex Offenses </w:t>
      </w:r>
      <w:r w:rsidR="00A97841">
        <w:t>which include rape, fondling, incest, and statutory rape</w:t>
      </w:r>
      <w:r w:rsidRPr="00617CC8">
        <w:t xml:space="preserve">, </w:t>
      </w:r>
    </w:p>
    <w:p w14:paraId="53079E10" w14:textId="77777777" w:rsidR="0091503B" w:rsidRPr="00617CC8" w:rsidRDefault="00617CC8" w:rsidP="00617CC8">
      <w:pPr>
        <w:numPr>
          <w:ilvl w:val="1"/>
          <w:numId w:val="2"/>
        </w:numPr>
      </w:pPr>
      <w:r w:rsidRPr="00617CC8">
        <w:t xml:space="preserve">Robbery, </w:t>
      </w:r>
    </w:p>
    <w:p w14:paraId="6647A5A6" w14:textId="77777777" w:rsidR="0091503B" w:rsidRPr="00617CC8" w:rsidRDefault="00617CC8" w:rsidP="00617CC8">
      <w:pPr>
        <w:numPr>
          <w:ilvl w:val="1"/>
          <w:numId w:val="2"/>
        </w:numPr>
      </w:pPr>
      <w:r w:rsidRPr="00617CC8">
        <w:t xml:space="preserve">Aggravated Assault, </w:t>
      </w:r>
    </w:p>
    <w:p w14:paraId="65AAC956" w14:textId="77777777" w:rsidR="0091503B" w:rsidRPr="00617CC8" w:rsidRDefault="00617CC8" w:rsidP="00617CC8">
      <w:pPr>
        <w:numPr>
          <w:ilvl w:val="1"/>
          <w:numId w:val="2"/>
        </w:numPr>
      </w:pPr>
      <w:r w:rsidRPr="00617CC8">
        <w:t xml:space="preserve">Burglary, </w:t>
      </w:r>
    </w:p>
    <w:p w14:paraId="63FAE7FE" w14:textId="77777777" w:rsidR="0091503B" w:rsidRPr="00617CC8" w:rsidRDefault="00617CC8" w:rsidP="00617CC8">
      <w:pPr>
        <w:numPr>
          <w:ilvl w:val="1"/>
          <w:numId w:val="2"/>
        </w:numPr>
      </w:pPr>
      <w:r w:rsidRPr="00617CC8">
        <w:t xml:space="preserve">Motor Vehicle Theft, and </w:t>
      </w:r>
    </w:p>
    <w:p w14:paraId="2BA2EFDD" w14:textId="77777777" w:rsidR="0091503B" w:rsidRPr="00617CC8" w:rsidRDefault="00617CC8" w:rsidP="00617CC8">
      <w:pPr>
        <w:numPr>
          <w:ilvl w:val="1"/>
          <w:numId w:val="2"/>
        </w:numPr>
      </w:pPr>
      <w:r w:rsidRPr="00617CC8">
        <w:t>Arson.</w:t>
      </w:r>
    </w:p>
    <w:p w14:paraId="24D8BD0A" w14:textId="67D2F6DF" w:rsidR="00617CC8" w:rsidRPr="00617CC8" w:rsidRDefault="00617CC8" w:rsidP="00617CC8">
      <w:r w:rsidRPr="00617CC8">
        <w:t xml:space="preserve">Included under the </w:t>
      </w:r>
      <w:r w:rsidRPr="00617CC8">
        <w:rPr>
          <w:u w:val="single"/>
        </w:rPr>
        <w:t>second category</w:t>
      </w:r>
      <w:r w:rsidRPr="00617CC8">
        <w:t xml:space="preserve"> of reportable crimes, Hate Crimes, are any of the previously mentioned </w:t>
      </w:r>
      <w:r w:rsidR="00786B35">
        <w:t xml:space="preserve">criminal offenses, as well as larceny/theft, simple assault, intimidation, or destruction/damage/vandalism of </w:t>
      </w:r>
      <w:r w:rsidR="0028084D">
        <w:t xml:space="preserve">property </w:t>
      </w:r>
      <w:r w:rsidR="0028084D" w:rsidRPr="00617CC8">
        <w:t>that</w:t>
      </w:r>
      <w:r w:rsidRPr="00617CC8">
        <w:t xml:space="preserve"> manifest evidence that the victim was intentionally selected because of the perpetrator’s bias. Bias against the following protected classes may constitute a Hate Crime: One’s Race,</w:t>
      </w:r>
      <w:r w:rsidR="00A97841">
        <w:t xml:space="preserve"> Religion, Sexual Orientation, Gender, Gender Identity, Ethnicity, National Origin, or Disability</w:t>
      </w:r>
      <w:r w:rsidRPr="00617CC8">
        <w:t>.</w:t>
      </w:r>
    </w:p>
    <w:p w14:paraId="7860D7FC" w14:textId="029E9BE7" w:rsidR="00786B35" w:rsidRDefault="00786B35" w:rsidP="00617CC8">
      <w:r>
        <w:t>The third category of reportable crimes are Violence Against Women Act offenses of dating violence, domestic violence, and stalking.</w:t>
      </w:r>
    </w:p>
    <w:p w14:paraId="032CE58F" w14:textId="277FBB73" w:rsidR="00617CC8" w:rsidRPr="00617CC8" w:rsidRDefault="00617CC8" w:rsidP="00617CC8">
      <w:r w:rsidRPr="00617CC8">
        <w:t xml:space="preserve">The </w:t>
      </w:r>
      <w:r w:rsidRPr="00617CC8">
        <w:rPr>
          <w:u w:val="single"/>
        </w:rPr>
        <w:t>final category</w:t>
      </w:r>
      <w:r w:rsidRPr="00617CC8">
        <w:t xml:space="preserve"> of reportable crimes includes Arrests and/or Referrals for Disciplinary Action. If an individual is arrested or referred for disciplinary action for a crime committed under one of these three </w:t>
      </w:r>
      <w:r w:rsidR="0028084D" w:rsidRPr="00617CC8">
        <w:t>categories,</w:t>
      </w:r>
      <w:r w:rsidRPr="00617CC8">
        <w:t xml:space="preserve"> then the crime would be reported under the Clery Act. The categories include </w:t>
      </w:r>
    </w:p>
    <w:p w14:paraId="6C6F4D1A" w14:textId="77777777" w:rsidR="0091503B" w:rsidRPr="00617CC8" w:rsidRDefault="00617CC8" w:rsidP="00617CC8">
      <w:pPr>
        <w:numPr>
          <w:ilvl w:val="1"/>
          <w:numId w:val="3"/>
        </w:numPr>
      </w:pPr>
      <w:r w:rsidRPr="00617CC8">
        <w:t xml:space="preserve">Liquor Law Violations, </w:t>
      </w:r>
    </w:p>
    <w:p w14:paraId="04EDDA75" w14:textId="5D3AB0C0" w:rsidR="0091503B" w:rsidRPr="00617CC8" w:rsidRDefault="00617CC8" w:rsidP="00617CC8">
      <w:pPr>
        <w:numPr>
          <w:ilvl w:val="1"/>
          <w:numId w:val="3"/>
        </w:numPr>
      </w:pPr>
      <w:r w:rsidRPr="00617CC8">
        <w:t xml:space="preserve">Drug </w:t>
      </w:r>
      <w:r w:rsidR="00786B35">
        <w:t>Abuse</w:t>
      </w:r>
      <w:r w:rsidR="00786B35" w:rsidRPr="00617CC8">
        <w:t xml:space="preserve"> </w:t>
      </w:r>
      <w:r w:rsidRPr="00617CC8">
        <w:t xml:space="preserve">Violations and </w:t>
      </w:r>
    </w:p>
    <w:p w14:paraId="33E27639" w14:textId="77777777" w:rsidR="0091503B" w:rsidRPr="00617CC8" w:rsidRDefault="00617CC8" w:rsidP="00617CC8">
      <w:pPr>
        <w:numPr>
          <w:ilvl w:val="1"/>
          <w:numId w:val="3"/>
        </w:numPr>
      </w:pPr>
      <w:r w:rsidRPr="00617CC8">
        <w:t xml:space="preserve">Weapon Law violations. </w:t>
      </w:r>
    </w:p>
    <w:p w14:paraId="11DE39A2" w14:textId="2F9B8B65" w:rsidR="00617CC8" w:rsidRPr="00617CC8" w:rsidRDefault="00617CC8" w:rsidP="00617CC8">
      <w:r w:rsidRPr="00617CC8">
        <w:t xml:space="preserve">Under this category it is important to remember that the act must be a </w:t>
      </w:r>
      <w:r w:rsidRPr="00617CC8">
        <w:rPr>
          <w:u w:val="single"/>
        </w:rPr>
        <w:t xml:space="preserve">violation of a law in the local jurisdiction, not just </w:t>
      </w:r>
      <w:r w:rsidR="00786B35">
        <w:rPr>
          <w:u w:val="single"/>
        </w:rPr>
        <w:t>university</w:t>
      </w:r>
      <w:r w:rsidR="00786B35" w:rsidRPr="00617CC8">
        <w:rPr>
          <w:u w:val="single"/>
        </w:rPr>
        <w:t xml:space="preserve"> </w:t>
      </w:r>
      <w:r w:rsidRPr="00617CC8">
        <w:rPr>
          <w:u w:val="single"/>
        </w:rPr>
        <w:t>policy</w:t>
      </w:r>
      <w:r w:rsidR="00786B35">
        <w:rPr>
          <w:u w:val="single"/>
        </w:rPr>
        <w:t xml:space="preserve"> violation</w:t>
      </w:r>
      <w:r w:rsidRPr="00617CC8">
        <w:rPr>
          <w:u w:val="single"/>
        </w:rPr>
        <w:t>.</w:t>
      </w:r>
    </w:p>
    <w:p w14:paraId="1555B5ED" w14:textId="77777777" w:rsidR="00617CC8" w:rsidRDefault="00617CC8"/>
    <w:sectPr w:rsidR="0061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EE1"/>
    <w:multiLevelType w:val="hybridMultilevel"/>
    <w:tmpl w:val="145C7FFE"/>
    <w:lvl w:ilvl="0" w:tplc="96BAF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7A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2C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4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629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101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23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A4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E7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D712C4"/>
    <w:multiLevelType w:val="hybridMultilevel"/>
    <w:tmpl w:val="4260CEBE"/>
    <w:lvl w:ilvl="0" w:tplc="FDA41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E3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08F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C6E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09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4E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6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C47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A6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165"/>
    <w:multiLevelType w:val="hybridMultilevel"/>
    <w:tmpl w:val="468E3C64"/>
    <w:lvl w:ilvl="0" w:tplc="2A380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EDB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0E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C6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67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F60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00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2E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E2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C8"/>
    <w:rsid w:val="0028084D"/>
    <w:rsid w:val="005F55DD"/>
    <w:rsid w:val="00617CC8"/>
    <w:rsid w:val="0069678E"/>
    <w:rsid w:val="00786B35"/>
    <w:rsid w:val="0091503B"/>
    <w:rsid w:val="00A97841"/>
    <w:rsid w:val="00B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A035"/>
  <w15:chartTrackingRefBased/>
  <w15:docId w15:val="{1F7455F5-CBEF-4BBE-B63E-69D49D9E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7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41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9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517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146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780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5052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759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593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6493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652">
          <w:marLeft w:val="10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5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80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32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Erny, Richard C.</dc:creator>
  <cp:keywords/>
  <dc:description/>
  <cp:lastModifiedBy>FACET</cp:lastModifiedBy>
  <cp:revision>3</cp:revision>
  <dcterms:created xsi:type="dcterms:W3CDTF">2022-07-20T21:38:00Z</dcterms:created>
  <dcterms:modified xsi:type="dcterms:W3CDTF">2022-07-20T21:39:00Z</dcterms:modified>
</cp:coreProperties>
</file>